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0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1725"/>
        <w:gridCol w:w="375"/>
        <w:gridCol w:w="1635"/>
        <w:gridCol w:w="195"/>
        <w:gridCol w:w="1763"/>
        <w:gridCol w:w="3427"/>
      </w:tblGrid>
      <w:tr w:rsidR="00E322AC" w:rsidRPr="00E322AC" w:rsidTr="00785581">
        <w:trPr>
          <w:trHeight w:val="1500"/>
        </w:trPr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lang w:eastAsia="zh-CN" w:bidi="hi-IN"/>
              </w:rPr>
              <w:t>МУНИЦИПАЛЬНОЕ ОБРАЗОВАТЕЛЬНОЕ УЧРЕЖДЕНИЕ</w:t>
            </w:r>
          </w:p>
          <w:p w:rsidR="00E322AC" w:rsidRPr="00E322AC" w:rsidRDefault="00E322AC" w:rsidP="00E32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Cs w:val="26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Cs w:val="26"/>
                <w:lang w:eastAsia="zh-CN" w:bidi="hi-IN"/>
              </w:rPr>
              <w:t>средняя общеобразовательная школа</w:t>
            </w:r>
          </w:p>
          <w:p w:rsidR="00E322AC" w:rsidRPr="00E322AC" w:rsidRDefault="00E322AC" w:rsidP="00E32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Нижнехалбинского сельского поселения</w:t>
            </w:r>
          </w:p>
          <w:p w:rsidR="00E322AC" w:rsidRPr="00E322AC" w:rsidRDefault="00E322AC" w:rsidP="00E32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Комсомольского муниципального района Хабаровского края</w:t>
            </w:r>
          </w:p>
          <w:p w:rsidR="00E322AC" w:rsidRPr="00E322AC" w:rsidRDefault="00E322AC" w:rsidP="00E322A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322AC" w:rsidRPr="00E322AC" w:rsidTr="00785581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</w:t>
            </w:r>
            <w:proofErr w:type="gramStart"/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Школьная ул., д. 8, с. Нижние </w:t>
            </w:r>
            <w:proofErr w:type="spellStart"/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>Халбы</w:t>
            </w:r>
            <w:proofErr w:type="spellEnd"/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 xml:space="preserve"> Комсомольский район, Хабаровский край, 681066</w:t>
            </w:r>
            <w:proofErr w:type="gramEnd"/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  <w:tr w:rsidR="00E322AC" w:rsidRPr="00E322AC" w:rsidTr="00785581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>Тел. (4217) 563-652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  <w:tr w:rsidR="00E322AC" w:rsidRPr="00E322AC" w:rsidTr="00785581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>ОКПО 801018532 ОГРН 1022700759289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  <w:tr w:rsidR="00E322AC" w:rsidRPr="00E322AC" w:rsidTr="00785581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16"/>
                <w:szCs w:val="16"/>
                <w:lang w:eastAsia="zh-CN" w:bidi="hi-IN"/>
              </w:rPr>
              <w:t>ИНН/КПП 2712010926/271201001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  <w:tr w:rsidR="00E322AC" w:rsidRPr="00E322AC" w:rsidTr="00785581">
        <w:tc>
          <w:tcPr>
            <w:tcW w:w="180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25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7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  <w:t>N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  <w:tr w:rsidR="00E322AC" w:rsidRPr="00E322AC" w:rsidTr="00785581">
        <w:tc>
          <w:tcPr>
            <w:tcW w:w="4110" w:type="dxa"/>
            <w:gridSpan w:val="5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kern w:val="3"/>
                <w:sz w:val="21"/>
                <w:szCs w:val="24"/>
                <w:lang w:eastAsia="zh-CN" w:bidi="hi-IN"/>
              </w:rPr>
            </w:pP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  <w:t>На N</w:t>
            </w: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u w:val="single"/>
                <w:lang w:eastAsia="zh-CN" w:bidi="hi-IN"/>
              </w:rPr>
              <w:t>____________</w:t>
            </w: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lang w:eastAsia="zh-CN" w:bidi="hi-IN"/>
              </w:rPr>
              <w:t xml:space="preserve">  от </w:t>
            </w:r>
            <w:r w:rsidRPr="00E322AC">
              <w:rPr>
                <w:rFonts w:ascii="Times New Roman" w:eastAsia="Lucida Sans Unicode" w:hAnsi="Times New Roman" w:cs="Mangal"/>
                <w:color w:val="000000"/>
                <w:kern w:val="3"/>
                <w:sz w:val="21"/>
                <w:szCs w:val="24"/>
                <w:u w:val="single"/>
                <w:lang w:eastAsia="zh-CN" w:bidi="hi-IN"/>
              </w:rPr>
              <w:t xml:space="preserve"> ____________</w:t>
            </w:r>
          </w:p>
        </w:tc>
        <w:tc>
          <w:tcPr>
            <w:tcW w:w="176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  <w:tc>
          <w:tcPr>
            <w:tcW w:w="342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322AC" w:rsidRPr="00E322AC" w:rsidRDefault="00E322AC" w:rsidP="00E322A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Mangal"/>
                <w:color w:val="000000"/>
                <w:kern w:val="3"/>
                <w:sz w:val="21"/>
                <w:szCs w:val="24"/>
                <w:lang w:eastAsia="zh-CN" w:bidi="hi-IN"/>
              </w:rPr>
            </w:pPr>
          </w:p>
        </w:tc>
      </w:tr>
    </w:tbl>
    <w:p w:rsidR="00E322AC" w:rsidRPr="00E322AC" w:rsidRDefault="00E322AC" w:rsidP="00E322AC">
      <w:pPr>
        <w:widowControl w:val="0"/>
        <w:tabs>
          <w:tab w:val="left" w:pos="18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22AC"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  <w:tab/>
      </w: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Утверждаю</w:t>
      </w:r>
    </w:p>
    <w:p w:rsidR="00E322AC" w:rsidRPr="00E322AC" w:rsidRDefault="00E322AC" w:rsidP="00E322AC">
      <w:pPr>
        <w:widowControl w:val="0"/>
        <w:tabs>
          <w:tab w:val="left" w:pos="18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Директор МКОУ СОШ</w:t>
      </w:r>
    </w:p>
    <w:p w:rsidR="00E322AC" w:rsidRPr="00E322AC" w:rsidRDefault="00E322AC" w:rsidP="00E322AC">
      <w:pPr>
        <w:widowControl w:val="0"/>
        <w:tabs>
          <w:tab w:val="left" w:pos="18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____________М. Л. </w:t>
      </w:r>
      <w:proofErr w:type="spellStart"/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Евсюхина</w:t>
      </w:r>
      <w:proofErr w:type="spellEnd"/>
    </w:p>
    <w:p w:rsidR="00E322AC" w:rsidRPr="00E322AC" w:rsidRDefault="00E322AC" w:rsidP="00E322AC">
      <w:pPr>
        <w:widowControl w:val="0"/>
        <w:tabs>
          <w:tab w:val="left" w:pos="189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1"/>
          <w:szCs w:val="24"/>
          <w:lang w:eastAsia="zh-CN" w:bidi="hi-IN"/>
        </w:rPr>
      </w:pP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«_____»________________201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г.</w:t>
      </w:r>
      <w:r w:rsidRPr="00E32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 w:type="textWrapping" w:clear="all"/>
      </w:r>
    </w:p>
    <w:p w:rsidR="00E322AC" w:rsidRPr="00E322AC" w:rsidRDefault="00E322AC" w:rsidP="00E3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AC" w:rsidRPr="00E322AC" w:rsidRDefault="00E322AC" w:rsidP="00E3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ПРОГРАММНО-УЧЕБНОЕ ОБЕСПЕЧЕНИЕ</w:t>
      </w:r>
    </w:p>
    <w:p w:rsidR="00E322AC" w:rsidRPr="00E322AC" w:rsidRDefault="00E322AC" w:rsidP="00E3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СОШ НИЖНЕХАЛБИНСКОГО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3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322AC" w:rsidRPr="00E322AC" w:rsidRDefault="00E322AC" w:rsidP="00E3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50"/>
        <w:gridCol w:w="5387"/>
        <w:gridCol w:w="7142"/>
      </w:tblGrid>
      <w:tr w:rsidR="00E322AC" w:rsidRPr="00E322AC" w:rsidTr="00785581">
        <w:tc>
          <w:tcPr>
            <w:tcW w:w="2235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E322AC" w:rsidRPr="00E322AC" w:rsidTr="00785581">
        <w:tc>
          <w:tcPr>
            <w:tcW w:w="15614" w:type="dxa"/>
            <w:gridSpan w:val="4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Начальное общее образование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«Русский язык» (Е.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В., Пронина О. В. Русский язык. 1 класс,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В., Яковлева М. А. Рабочая тетрадь по русскому языку 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«Русский язык» Обучение грамоте (Е.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В., Пронина О. В. Букварь. 1 класс. 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E322AC" w:rsidRPr="00E322AC" w:rsidTr="00785581">
        <w:trPr>
          <w:trHeight w:val="15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«Русский язык» Обучение грамоте (Е.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О.В.  Пропись (5 ч.) 1 класс,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E322AC" w:rsidRPr="00E322AC" w:rsidTr="00785581">
        <w:trPr>
          <w:trHeight w:val="480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О. В. Тетрадь для письменных упражнений. 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«Русский язык». (Горецкий В. Г., Зеленина Л. М., Хохлова Т. Е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М. Н., Стефаненко Н. 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В.) - Сборник рабочих программ «Школа России», М., Просвещение,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Л.М., Хохлова Т.Е. Русский язык. Просвещение, 2012</w:t>
            </w:r>
          </w:p>
        </w:tc>
      </w:tr>
      <w:tr w:rsidR="00E322AC" w:rsidRPr="00E322AC" w:rsidTr="00785581">
        <w:trPr>
          <w:trHeight w:val="828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Л. М. Зеленина, Т.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Е.Хохлова</w:t>
            </w:r>
            <w:proofErr w:type="spellEnd"/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Л.М., Хохлова Т.Е. Русский язык. Просвещение,2009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«Литературное чтение» (Р.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Литературное  чтение. «Капельки солнца». 1 класс. 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Н.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Тетрадь по литературному  чтению. 1 класс. 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«Литературное чтение» (Климанова Л. Ф.,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В.) - Сборник рабочих программ «Школа России», Просвещение,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Голованова М.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Литературное чтение. Просвещение, 2012 в 2 ч</w:t>
            </w:r>
          </w:p>
        </w:tc>
      </w:tr>
      <w:tr w:rsidR="00E322AC" w:rsidRPr="00E322AC" w:rsidTr="00E322AC">
        <w:trPr>
          <w:trHeight w:val="1213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 Л. Ф. Климанова, В. Г. Горецкий, М. В. Голованова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Голованова М.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Литературное чтение.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английского языка «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Автор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Н.Н.Трубанева</w:t>
            </w:r>
            <w:proofErr w:type="spellEnd"/>
          </w:p>
          <w:p w:rsidR="00E322AC" w:rsidRPr="00E322AC" w:rsidRDefault="00785581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www.titul.ru" w:history="1">
              <w:r w:rsidR="00E322AC"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Английский язык. </w:t>
            </w:r>
            <w:hyperlink r:id="rId6" w:tooltip="www.titul.ru" w:history="1">
              <w:r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Английский язык. </w:t>
            </w:r>
            <w:hyperlink r:id="rId7" w:tooltip="www.titul.ru" w:history="1">
              <w:r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Английский язык. </w:t>
            </w:r>
            <w:hyperlink r:id="rId8" w:tooltip="www.titul.ru" w:history="1">
              <w:r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(нанайский) язык</w:t>
            </w:r>
          </w:p>
        </w:tc>
        <w:tc>
          <w:tcPr>
            <w:tcW w:w="850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язык. Программа для 1-4 классов средней школы с изучением родного языка. Киле А. С., 2001 год, ХК ИППК ПК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Оненко Нанайский язык. СПб: филиал изд-ва «Просвещение», 2008</w:t>
            </w:r>
          </w:p>
        </w:tc>
      </w:tr>
      <w:tr w:rsidR="00E322AC" w:rsidRPr="00E322AC" w:rsidTr="00785581">
        <w:trPr>
          <w:trHeight w:val="70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Бельды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чтение. СПб: филиал изд-ва «Просвещение», 2007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И. Сем и др. Нанайский язык.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«Просвещение», 2002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 Г. Н., Киле Л. Т. Нанайский язык. СПб: филиал изд-ва «Просвещение»,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Н. Оненко, Л. Т. Киле. Литературное чтение. СПб: филиал изд-ва «Просвещение»,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«Математика» (Козлова С. А., Рубин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Г., Демидова Т. Е., Тонких А. П.).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Демидова Т. Е., Козлова С. А.,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Математика. Учебник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1 класса в 3-х частях.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Демидова Т. Е., Козлова С. А.,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Тонких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 П. Рабочая тетрадь к учебнику для 1 класса Математика.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Козлова С. А., Рубин А. Г. Самостоятельные и контрольные работы по курсу «Математика»-</w:t>
            </w:r>
            <w:r w:rsidRPr="00E322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2012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«Математика» (Моро М. 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 В., Волкова С. И., Степанова С. В.) - Сборник рабочих программ «Школа России», Просвещение,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Математика. Просвещение, 2012 в 2 ч</w:t>
            </w:r>
          </w:p>
        </w:tc>
      </w:tr>
      <w:tr w:rsidR="00E322AC" w:rsidRPr="00E322AC" w:rsidTr="00785581">
        <w:trPr>
          <w:trHeight w:val="1676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М. И. Моро, Ю. М. Колягин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Математика. Просвещение, 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ч</w:t>
            </w:r>
          </w:p>
        </w:tc>
      </w:tr>
      <w:tr w:rsidR="00E322AC" w:rsidRPr="00E322AC" w:rsidTr="00785581">
        <w:trPr>
          <w:trHeight w:val="811"/>
        </w:trPr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«Окружающий мир» (Вахрушев А. В., Данилов Д. Д.,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 А., Бурский О. 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Окружающий мир. Учебник для 1 класса в 2-х частях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Вахрушев А. А., Бурский О. 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Раутиан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Рабочая тетрадь к учебнику «Окружающий мир».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Вахрушев А. А., Бурский О. В., Родыгина О. А. Самостоятельные и контрольные работы по курсу «Окружающий мир»-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Курапова И. И. Окружающий мир. Мои первые опыты. 1-2 классы.-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2012</w:t>
            </w:r>
          </w:p>
        </w:tc>
      </w:tr>
      <w:tr w:rsidR="00E322AC" w:rsidRPr="00E322AC" w:rsidTr="00785581">
        <w:trPr>
          <w:trHeight w:val="811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«Окружающий мир» (Плешаков А. А.) - Сборник рабочих программ «Школа России», Просвещение, 2011</w:t>
            </w: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мир, Просвещение, 2012 в 2 частях</w:t>
            </w:r>
          </w:p>
        </w:tc>
      </w:tr>
      <w:tr w:rsidR="00E322AC" w:rsidRPr="00E322AC" w:rsidTr="00785581">
        <w:trPr>
          <w:trHeight w:val="848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А. А. Плешаков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мир, 2012</w:t>
            </w:r>
          </w:p>
        </w:tc>
      </w:tr>
      <w:tr w:rsidR="00E322AC" w:rsidRPr="00E322AC" w:rsidTr="00785581">
        <w:tc>
          <w:tcPr>
            <w:tcW w:w="2235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религиозной культуры и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светской этики. Модуль «Основы православной культуры» 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«Основы религиозной культуры и светской этики»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А.Я.Данилюк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2010.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 В. Основы религиозных культур и православной этики. Основы православной культуры. 4-5 классы. Учебник для общеобразовательных учреждений – Москва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«Просвещение», 2012.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«Изобразительное искусство» (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А., Ковалевская Е. Д.).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А., Ковалевская Е. Д. Изобразительное искусство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 1 класс «Разноцветный мир».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А., Ковалевская Е. Д. Рабочая тетрадь к учебнику Изобразительное искусство.  «Разноцветный мир».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художественный труд. Б.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М.Неменский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Г. Горяев и др.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начальных классов в 2 частях.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Е. Д. Критская, Г. П. Сергеева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Просвещение,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Просвещение, 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Просвещение,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«Технология» (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Е.А.). Образовательная система «Школа 2100». ФГОС. Примерная основная образовательная программа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Куревина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А., Е. 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Технология. «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тобой». Учебник 1 класс.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322AC" w:rsidRPr="00E322AC" w:rsidRDefault="00E322AC" w:rsidP="00E32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Е. Д. Рабочая тетрадь к учебнику Технология.   1 класс. – М.: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рабочих программ «Школа России», Технология. Автор программы Н. И.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Технология. АСТ-Пресс. Школа, 2011</w:t>
            </w:r>
          </w:p>
        </w:tc>
      </w:tr>
      <w:tr w:rsidR="00E322AC" w:rsidRPr="00E322AC" w:rsidTr="00785581">
        <w:trPr>
          <w:trHeight w:val="562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общеобразовательных учреждений. Начальная школа. В 2 частях. Т. М.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Просвещение,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Технология. АСТ-Пресс. Школа,2008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Технология. АСТ-Пресс. Школа,2009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«Физическая культура» (Егоров Б. Б.,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Е.). Образовательная система «Школа 2100». ФГОС. Примерная основная образовательная программа. Книга 2. Программы отдельных предметов (курсов) для нач. школы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Б. Б. Физическая культура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1, кн. 2 для 1-4 классов,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1-4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Физическая культура, автор программы А. П. Матвеев, М.: Просвещение, 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А.., Соболева Ю.М. Физическая культура,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А.., Соболева Ю.М. Физическая культура, 2009</w:t>
            </w:r>
          </w:p>
        </w:tc>
      </w:tr>
      <w:tr w:rsidR="00E322AC" w:rsidRPr="00E322AC" w:rsidTr="00785581">
        <w:tc>
          <w:tcPr>
            <w:tcW w:w="15614" w:type="dxa"/>
            <w:gridSpan w:val="4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учреждений: Русский язык. 5-9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10-11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 сост. Е.И. Харитонова. – М.: Дрофа, 2011.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Русский язык, Теория. – М., Дрофа,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 Купалова А.Ю. под ред. Купаловой А.Ю. Русский язык. Практика. – М.,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Е.И. Русский язык. Русская речь. – М.,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Русский язык, Дрофа,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Лидман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-Орлова Г.К., Никитина Е.И. Русский язык. Практика Дрофа, 2007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Лидман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-Орлова Г.К., Никитина Е.И. Русский язык. Русская речь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Русский язык, Дрофа,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Пименова С.Н., Никитина Е.И. Русский язык.  Практика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Пименова С.Н., Никитина Е.И. Русский язык. Русская речь Дрофа,2008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Русский язык, Дрофа,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Пичугов Ю.С., Никитина Е.И. Русский язык. Практика Дрофа,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Пичугов Ю.С., Никитина Е.И. Русский язык. Русская речь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 Русский язык, Дрофа,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Пичугов Ю.С., Никитина Е.И. Русский язык. Практика Дрофа,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Пичугов Ю.С., Никитина Е.И. Русский язык. Русская речь Дрофа,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литературе для 5-11 классов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общеобразовательной школы Г.С.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7-е издание М. "Русское слово" 2011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Ч., Русское слово, 2008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Ч., Русское слово, 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Ч., Русское слово,  2008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Литература. 2 ч., Дрофа,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Литература. 2 ч., Дрофа,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английского языка «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Автор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М.З.Биболетова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Н.Н.Трубанева</w:t>
            </w:r>
            <w:proofErr w:type="spellEnd"/>
          </w:p>
          <w:p w:rsidR="00E322AC" w:rsidRPr="00E322AC" w:rsidRDefault="00785581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www.titul.ru" w:history="1">
              <w:r w:rsidR="00E322AC"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и др. Английский язык. </w:t>
            </w:r>
            <w:hyperlink r:id="rId10" w:tooltip="www.titul.ru" w:history="1">
              <w:r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Издательство Титул</w:t>
              </w:r>
            </w:hyperlink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</w:tc>
      </w:tr>
      <w:tr w:rsidR="00E322AC" w:rsidRPr="00E322AC" w:rsidTr="00785581">
        <w:trPr>
          <w:trHeight w:val="562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иностранным языкам. Английский язык. М. Дрофа,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язык. Просвещение,2008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язык. Просвещение,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(нанайский)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язык. Программа для 5-9 классов средней школы с изучением родного языка. Киле А. С., 2001 год, ХК ИППК ПК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Киле, Л. Т. Киле, Г. Н. Оненко.  Нанайский язык. Хабаровское книжное издательство, 2002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Д. Булгакова Нанайская литература. Учебная хрестоматия для учащихся 5-6 классов общеобразовательных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филиал изд-ва «Просвещение», 2007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Киле, Нанайский язык. СПб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издательства «Просвещение», 2002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Д. Булгакова Нанайская литература. Учебная хрестоматия для учащихся 5-6 классов общеобразовательных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филиал изд-ва «Просвещение», 2007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Киле,  Нанайский язык. СПб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издательства «Просвещение», 2003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Киле, Литература. Учебная хрестоматия на нанайском языке для 7-9 классов общеобразовательных учреждений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«Просвещение», 2004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Киле,  Нанайский язык. СПб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издательства «Просвещение», 2006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Киле, Литература. Учебная хрестоматия на нанайском языке для 7-9 классов общеобразовательных учреждений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«Просвещение», 2004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Киле,  Нанайский язык. СПб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издательства «Просвещение»,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Киле, Литература. Учебная хрестоматия на нанайском языке для 7-9 классов общеобразовательных учреждений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издательства «Просвещение», 2004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Программа. Планирование учебного материала. Математика.5-6 классы.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М.; Мнемозина, 2009.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Математика. Мнемозина,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Математика. Мнемозина,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Алгебра. 7-9 классы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СБ. Алгебра.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СБ. Алгебра.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СБ. Алгебра. Просвещение, 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Геометрия. 7-9 классы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Бутузов В.Ф., Кадомцев СБ. и др. Геометрия. Просвещение,2008-2010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Бутузов В.Ф., Кадомцев СБ. и др. Геометрия Просвещение, 2008-2010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Бутузов В.Ф., Кадомцев СБ. и др. Геометрия Просвещение, 2008-2010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 учреждений 2-11 классы 2-е издание Москва. Бином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 и др. Информатика и ИКТ. Бином,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 и др. Информатика и ИКТ. Бином,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Русаков С.В. и др. Информатика и ИКТ. Бином, 2010</w:t>
            </w:r>
          </w:p>
        </w:tc>
      </w:tr>
      <w:tr w:rsidR="00E322AC" w:rsidRPr="00E322AC" w:rsidTr="00785581">
        <w:tc>
          <w:tcPr>
            <w:tcW w:w="2235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 по природоведению. 5 класс. А. А. Плешаков, Н. И. Сонин. Дрофа,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 Сонин Н.И. Природоведение. Дрофа,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общеобразовательных учреждений Физика. Астрономия 7-11 класс. Составитель Е. М.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Дрофа,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Дрофа,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Дрофа, 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Физика. Дрофа, 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химии для 8-11 классов общеобразовательных учреждений. Дрофа,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 Химия. Дрофа, 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 С. Химия. Дрофа,2008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основного общего образования по биологии. 6-9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И. Сонин, В. Б. Захаров, Е. Т. Захарова, Дрофа,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Биология. Дрофа,   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 Биология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Биология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Дрофа,.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Захаров В.Б., Агафонова И.Б., Сонин Н.И. Биология. Дрофа, 2011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E322AC" w:rsidRPr="00E322AC" w:rsidRDefault="00E322AC" w:rsidP="009F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Ф.А. Программа курса «</w:t>
            </w:r>
            <w:r w:rsidR="009F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мира». 5 класс</w:t>
            </w:r>
            <w:r w:rsidR="009F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Тематическое и поурочное планирование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М: Русское слово, 20</w:t>
            </w:r>
            <w:r w:rsidR="009F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Ф.А. Всеобщая история. История Древнего мира.2009 .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E322AC" w:rsidRPr="00E322AC" w:rsidRDefault="009F11A8" w:rsidP="009F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.6-7классы.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 О. Ю. Стрелова. 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Бойцов М.А.,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P.M. Всеобщая история. История Средних веков. Русское слово,2009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М.А., Петрова Н. Г. История Средних веков. Программа курса 6 класс. Русское слово, 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России. Русское слово,2009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322AC" w:rsidRPr="00E322AC" w:rsidRDefault="009F11A8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«История России».6-7классы. Автор-составитель О. Ю. Стрелова. Русское слово, 2012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История России. Русское слово, 2009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«Всеобщая история. История нового времени», С. В. Агафонов, О.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Дмитриева, Русское слово, 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О.В. Всеобщая история. История Нового времени. Русское слово,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 Программа курса «Всеобщая история. История Нового времени» для 8 класса ОУ. Русское слово,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Всеобщая история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Нового времени. 8класс. Русское слово,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Боханов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А.Н.,Фадеева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     История России. Х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Хвек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курса. 8класс. Русское слово, 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А.Н., Боханов А.Н. История России. Русское слово,2009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Н.В. Программа курса и тематическое планирование к учебнику Н. В.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«Всеобщая история. Новейшая история». Русское слово, 2012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Н.В.  Всеобщая история. Новейшая история. Русское слово,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Козленко С.И.,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Х.Т. История  России. ХХ век. Программа курса для 9 класса ОУ. Русское слово, 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Минаков СТ., Козленко СИ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 История России Русское слово,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E322AC" w:rsidRPr="00E322AC" w:rsidRDefault="00E322AC" w:rsidP="0078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С.И., Козленко И.В. Обществознание: Программа курса для </w:t>
            </w:r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ОУ («Русское слово» 2012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 Обществознание Русское слово,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Козленко С.И., Козленко И.В. Обществознание: Программа курса для 6-7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ОУ. - 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М.:«Русское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слово» 2012 г.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 Обществознание Русское слово,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«Обществознание» для 8-9 и 10-11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авт. Кравченко А.И. Русское слово,2012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lang w:eastAsia="ru-RU"/>
              </w:rPr>
              <w:t>Кравченко А.И. Обществознание. Русское слово,2009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«Обществознание» для 8-9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авт. К</w:t>
            </w:r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равченко А.И. Русское слово,2008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А.И., Певцова Е.А. Обществознание. Русское слово, 2009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учреждений: География. 6-11 классы /сост.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Е.В.Овсянникова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 П.. География.  Дрофа,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Коринская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География. Дрофа,2008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В.П., Ром В.Я. География России. Население и хозяйство. Дрофа,2008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 В.П. и др. География России. Природа. Население. Хозяйство. Дрофа,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0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«Изобразительное искусство и художественный труд»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М., Просвещение, 20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Гуров Г.Е.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Просвещение,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Музыка. 5-7 классы.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П. Сергеева, Е. Д. Критская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 Музыка.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 Музыка. Просвещение,2009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 Музыка.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50" w:type="dxa"/>
          </w:tcPr>
          <w:p w:rsid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«Искусство. 8-9 классы». Г.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Сергеева, И. Э.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Критская Е. Д. – М., Просвещение, 2010</w:t>
            </w:r>
          </w:p>
        </w:tc>
        <w:tc>
          <w:tcPr>
            <w:tcW w:w="7142" w:type="dxa"/>
          </w:tcPr>
          <w:p w:rsidR="00E322AC" w:rsidRPr="00E322AC" w:rsidRDefault="00E322AC" w:rsidP="000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 П. Искусство.  8-9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М., Просвещение, 2012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Программа 5-8 классы. И. А. Сасова, А. В. Марченко.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2008 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М.Б., Сасова И.А., Гуревич М.И. и др.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-Граф, 2008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Гуревич М.И., Сасова И.А., Павлова М.Б.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Технический труд. Вентана-Граф,2009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М.Б., Сасова И.А., Гуревич М.И.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Обслуживающий труд.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Гуревич М.И., Сасова И.А., Павлова М.Б.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Технический труд.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М.Б.,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Сасова И.А.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Технология. Обслуживающий труд.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07228A" w:rsidP="000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 А.</w:t>
            </w:r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E322AC"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2009</w:t>
            </w:r>
          </w:p>
        </w:tc>
      </w:tr>
      <w:tr w:rsidR="00E322AC" w:rsidRPr="00E322AC" w:rsidTr="00785581">
        <w:tc>
          <w:tcPr>
            <w:tcW w:w="2235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  «Физическая культура» А. П. Матвеев. М.: Просвещение, 2008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 Физическая культура. Просвещение, 2009-2010</w:t>
            </w:r>
          </w:p>
        </w:tc>
      </w:tr>
      <w:tr w:rsidR="00E322AC" w:rsidRPr="00E322AC" w:rsidTr="00785581">
        <w:tc>
          <w:tcPr>
            <w:tcW w:w="2235" w:type="dxa"/>
            <w:vMerge w:val="restart"/>
            <w:tcBorders>
              <w:top w:val="nil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 Физическая культура. Просвещение, 2009-2010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 Физическая культура. Просвещение, 2008-2010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 Физическая культура. Просвещение, 2008-2010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 П. Физическая культура. Просвещение, 2008-2010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Основы безопасности жизнедеятельности. 5-9 классы. Смирнов А. Т., М., Просвещение,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 Т., Основы безопасности жизнедеятельности, М., Просвещение, 2012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М.П., Литвинов Е.Н., Смирнов А.Т. под ред. Воробьева Ю.Л. Основы безопасности жизнедеятельности. Просвещение, 2008</w:t>
            </w:r>
          </w:p>
        </w:tc>
      </w:tr>
      <w:tr w:rsidR="00E322AC" w:rsidRPr="00E322AC" w:rsidTr="00785581">
        <w:tc>
          <w:tcPr>
            <w:tcW w:w="15614" w:type="dxa"/>
            <w:gridSpan w:val="4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(полное) общее образование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Программа курса. Русский язык 10-11 классы - М.: Русское слово,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(базовый уровень). Русское слово,2011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(базовый уровень). Русское слово, 2011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литературе  для 5-11 классов общеобразовательной школы. Составители: Г.С.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С.А. Зинин, В.А.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- Москва, Русское слово, 2011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В.И., Зинин С.А. Литература (базовый и профильный уровни) 2 ч. Русское слово,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Зинин С.А. Литература (базовый и профильный уровни). 2ч. Русское слово,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среднего (полного) общего образования: Английский язык. </w:t>
            </w:r>
            <w:hyperlink r:id="rId11" w:tooltip="www.prosv.ru" w:history="1">
              <w:r w:rsidRPr="00E322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Дрофа</w:t>
              </w:r>
            </w:hyperlink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</w:t>
            </w:r>
            <w:r w:rsidRPr="00E3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 (базовый уровень).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Лапа Н.М.,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Э.Ш. и др. Английский язык (базовый уровень). Просвещение,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(нанайский)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 язык. Программа для 10-11 классов средней общеобразовательной школы с углубленным изучением учебного предмета. Киле А. С., 2002 год, ХК ИППК ПК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Заксор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Ж., Нанайский язык 10-11СПб.: филиал издательства «Просвещение»,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Заксор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Ж., Нанайский язык 10-11СПб.: филиал издательства «Просвещение»,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Алгебра и начала математического анализа. 10-11 классы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М.В, Федорова Н.Е. и др.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Жижченко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Алгебра и начала математического анализа (базовый и профильный уровни).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М.В, Федорова Н.Е. и др. под ред.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Жижченко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Алгебра и начала математического анализа (базовый и профильный уровни). Просвещение, 2009-2010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Геометрия. 10-11 классы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Т.А.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2009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Просвещение,2009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уровни). Просвещение, 2009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 учреждений 2-11 классы 2-е издание Москва. Бином 2009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Информатика и ИКТ (базовый уровень). Бином, 2008-2009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Информатика и ИКТ (базовый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уровень). Бином, 2008-2009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, Козленко С. 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Т. История. История России и мира    Программа курса и тематическое планирование, 10-11 классы, Москва, Русское слово, 2012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История (базовый уровень). Русское слово, 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История (базовый уровень). Русское слово, 2011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«Обществознание» для 8-9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10-11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авт. Кравченко А.И. Русское слово, 2012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 Обществознание (базовый уровень). Русское слово, 2008</w:t>
            </w:r>
          </w:p>
        </w:tc>
      </w:tr>
      <w:tr w:rsidR="00E322AC" w:rsidRPr="00E322AC" w:rsidTr="00785581">
        <w:trPr>
          <w:trHeight w:val="609"/>
        </w:trPr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А.И., Певцова Е.А. Обществознание (базовый уровень). Русское слово, 2008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учреждений: География. 6-11 классы /сост.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Е.В.Овсянникова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Николина В.В. География. Современный мир. 10-11 классы (базовый уровень). Просвещение. 2009-2010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Ю.Н., Николина В.В. География. Современный мир. 10-11 классы (базовый уровень). Просвещение. 2009-2010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78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физике для 10-11 классов ОУ. В. С.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Данюшенко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Коршунова. М. Дрофа, 200</w:t>
            </w:r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Сотский Н.Н. . Физика (базовый и профильный уровни).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  Физика (базовый и профильный уровни). Просвещение,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курса химии для 8-11 классов общеобразовательных учреждений / О.С. Габриелян. – М.: Дрофа,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Химия (базовый уровень). Дрофа,2009 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уровень). Дрофа, 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среднего (полного) общего образования по биологии. 10-11 классы. Базовый уровень. И. Б. Агафонова, В. И.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 (базовый уровень). Дрофа, 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 (базовый уровень). Дрофа, 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9F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МХК. Программы курса 5-9, 10-11 классы, Москва,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</w:t>
            </w:r>
            <w:r w:rsidR="009F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Мировая художественная культура (базовый и профильный уровни).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 в 2-х частях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Рапацкая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Мировая художественная культура (базовый и профильный уровни). 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в 2-х </w:t>
            </w:r>
            <w:bookmarkStart w:id="0" w:name="_GoBack"/>
            <w:bookmarkEnd w:id="0"/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частях,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78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Технология: Рекомендации по использованию учебников «Технология» для учащихся 10-11 классов под ред. В. Д. Симоненко (базовый уровень) (план курса по количеству часов и годам обучения)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</w:t>
            </w:r>
            <w:r w:rsidR="0078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Овчинин О.П.,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Матеш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Технология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10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072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Овчинин О.П.,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Матеш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Технология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для 10</w:t>
            </w:r>
            <w:r w:rsidR="0007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класса. – М.,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"Основы безопасности жизнедеятельности" для 10-11-х классов общеобразовательных учреждений, автор А.Т. Смирнов (изд-во "Просвещение", 2011)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Литвинов Е.Н., Смирнов А.Т. и др. под ред. Воробьева Ю.Л. Основы безопасности жизнедеятельности (базовый уровень). АСТ,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М.П., Литвинов Е.Н., Смирнов А.Т. и др. под ред.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Воробьева Ю.Л. Основы безопасности жизнедеятельности (базовый уровень). АСТ,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</w:t>
            </w:r>
          </w:p>
        </w:tc>
      </w:tr>
      <w:tr w:rsidR="00E322AC" w:rsidRPr="00E322AC" w:rsidTr="00785581">
        <w:trPr>
          <w:trHeight w:val="618"/>
        </w:trPr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  «Физическая культура» А. П. Матвеев. М.: Просвещение, 2008</w:t>
            </w:r>
          </w:p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1-11классов.  Лях В. 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Зданевич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</w:t>
            </w:r>
            <w:proofErr w:type="gramStart"/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</w:t>
            </w:r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уровень)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уровень) Просвещение, 2009 </w:t>
            </w:r>
          </w:p>
        </w:tc>
      </w:tr>
      <w:tr w:rsidR="00E322AC" w:rsidRPr="00E322AC" w:rsidTr="00785581">
        <w:tc>
          <w:tcPr>
            <w:tcW w:w="15614" w:type="dxa"/>
            <w:gridSpan w:val="4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Программно-методическое обеспечение по специальной (коррекционной) программе для детей с отклонениями </w:t>
            </w:r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E32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вида. Под ред. В. В. Воронковой. Просвещение, 20</w:t>
            </w: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 Русский язык.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 Русский язык. Просвещение, 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язык.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 Русский язык. Просвещение,  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Чтение Просвещение,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А.К. Чтение. Просвещение, 2011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 Чтение Просвещение,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 Просвещение, 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Математика.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 Просвещение, 2008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 Н. Математика Просвещение,2008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Лифанова Т.М., Соломина Е.Н. География Просвещение, 2009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Сековец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Редькина Н.М. История России.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Пузанов Б.П., Бородина О.И.,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Сековец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Редькина Н.М. История России.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</w:t>
            </w:r>
          </w:p>
        </w:tc>
      </w:tr>
      <w:tr w:rsidR="00E322AC" w:rsidRPr="00E322AC" w:rsidTr="00785581">
        <w:tc>
          <w:tcPr>
            <w:tcW w:w="2235" w:type="dxa"/>
            <w:vMerge w:val="restart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Ручной труд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Л.А.Технология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Ручной труд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 Технология. Швейное дело Просвещение,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Кудрина СВ. Окружающий мир.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Кудрина СВ. Окружающий мир. </w:t>
            </w: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</w:tc>
      </w:tr>
      <w:tr w:rsidR="00E322AC" w:rsidRPr="00E322AC" w:rsidTr="00785581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 Биология. Растения. Бактерии. Грибы Просвещение, 2009</w:t>
            </w:r>
          </w:p>
        </w:tc>
      </w:tr>
      <w:tr w:rsidR="00E322AC" w:rsidRPr="00E322AC" w:rsidTr="00785581">
        <w:tc>
          <w:tcPr>
            <w:tcW w:w="2235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vMerge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2" w:type="dxa"/>
          </w:tcPr>
          <w:p w:rsidR="00E322AC" w:rsidRPr="00E322AC" w:rsidRDefault="00E322AC" w:rsidP="00E3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Никишов А.И., Теремов А.В. Биология. Животные Просвещение,</w:t>
            </w:r>
          </w:p>
        </w:tc>
      </w:tr>
    </w:tbl>
    <w:p w:rsidR="00E322AC" w:rsidRPr="00E322AC" w:rsidRDefault="00E322AC" w:rsidP="00E3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AC" w:rsidRPr="00E322AC" w:rsidRDefault="00E322AC" w:rsidP="0078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УМР                                                                                                      Дигор И. Е.</w:t>
      </w:r>
    </w:p>
    <w:p w:rsidR="00E322AC" w:rsidRPr="00E322AC" w:rsidRDefault="00E322AC" w:rsidP="00E3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2AC" w:rsidRPr="00E322AC" w:rsidRDefault="00E322AC" w:rsidP="00E3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3B" w:rsidRDefault="00C1363B"/>
    <w:sectPr w:rsidR="00C1363B" w:rsidSect="007855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79"/>
    <w:rsid w:val="0007228A"/>
    <w:rsid w:val="00785581"/>
    <w:rsid w:val="00871379"/>
    <w:rsid w:val="009F11A8"/>
    <w:rsid w:val="00C1363B"/>
    <w:rsid w:val="00E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2AC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AC"/>
    <w:pPr>
      <w:spacing w:before="200" w:after="0" w:line="271" w:lineRule="auto"/>
      <w:outlineLvl w:val="1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AC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AC"/>
    <w:pPr>
      <w:spacing w:after="0" w:line="271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AC"/>
    <w:pPr>
      <w:spacing w:after="0" w:line="271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AC"/>
    <w:pPr>
      <w:shd w:val="clear" w:color="auto" w:fill="FFFFFF"/>
      <w:spacing w:after="0" w:line="271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AC"/>
    <w:p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AC"/>
    <w:p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AC"/>
    <w:pPr>
      <w:spacing w:after="0" w:line="271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A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2AC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2AC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22AC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22AC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22A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22A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22A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2AC"/>
  </w:style>
  <w:style w:type="paragraph" w:styleId="a3">
    <w:name w:val="Title"/>
    <w:basedOn w:val="a"/>
    <w:next w:val="a"/>
    <w:link w:val="a4"/>
    <w:uiPriority w:val="10"/>
    <w:qFormat/>
    <w:rsid w:val="00E322AC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22AC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322AC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22"/>
    <w:qFormat/>
    <w:rsid w:val="00E322AC"/>
    <w:rPr>
      <w:b/>
      <w:bCs/>
    </w:rPr>
  </w:style>
  <w:style w:type="character" w:styleId="a8">
    <w:name w:val="Emphasis"/>
    <w:uiPriority w:val="20"/>
    <w:qFormat/>
    <w:rsid w:val="00E322A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2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322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Subtle Emphasis"/>
    <w:uiPriority w:val="19"/>
    <w:qFormat/>
    <w:rsid w:val="00E322AC"/>
    <w:rPr>
      <w:i/>
      <w:iCs/>
    </w:rPr>
  </w:style>
  <w:style w:type="character" w:styleId="ae">
    <w:name w:val="Intense Emphasis"/>
    <w:uiPriority w:val="21"/>
    <w:qFormat/>
    <w:rsid w:val="00E322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22AC"/>
    <w:rPr>
      <w:smallCaps/>
    </w:rPr>
  </w:style>
  <w:style w:type="character" w:styleId="af0">
    <w:name w:val="Intense Reference"/>
    <w:uiPriority w:val="32"/>
    <w:qFormat/>
    <w:rsid w:val="00E322AC"/>
    <w:rPr>
      <w:b/>
      <w:bCs/>
      <w:smallCaps/>
    </w:rPr>
  </w:style>
  <w:style w:type="character" w:styleId="af1">
    <w:name w:val="Book Title"/>
    <w:basedOn w:val="a0"/>
    <w:uiPriority w:val="33"/>
    <w:qFormat/>
    <w:rsid w:val="00E322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22AC"/>
    <w:pPr>
      <w:outlineLvl w:val="9"/>
    </w:pPr>
  </w:style>
  <w:style w:type="table" w:styleId="af3">
    <w:name w:val="Table Grid"/>
    <w:basedOn w:val="a1"/>
    <w:uiPriority w:val="59"/>
    <w:rsid w:val="00E322A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E322AC"/>
    <w:rPr>
      <w:color w:val="0000FF"/>
      <w:u w:val="single"/>
    </w:rPr>
  </w:style>
  <w:style w:type="paragraph" w:styleId="af5">
    <w:name w:val="Body Text"/>
    <w:basedOn w:val="a"/>
    <w:link w:val="af6"/>
    <w:rsid w:val="00E32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3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E3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322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2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322AC"/>
    <w:rPr>
      <w:color w:val="800080"/>
      <w:u w:val="single"/>
    </w:rPr>
  </w:style>
  <w:style w:type="character" w:styleId="afa">
    <w:name w:val="FollowedHyperlink"/>
    <w:basedOn w:val="a0"/>
    <w:uiPriority w:val="99"/>
    <w:semiHidden/>
    <w:unhideWhenUsed/>
    <w:rsid w:val="00E322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2AC"/>
    <w:pPr>
      <w:spacing w:before="480" w:after="0" w:line="240" w:lineRule="auto"/>
      <w:contextualSpacing/>
      <w:outlineLvl w:val="0"/>
    </w:pPr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AC"/>
    <w:pPr>
      <w:spacing w:before="200" w:after="0" w:line="271" w:lineRule="auto"/>
      <w:outlineLvl w:val="1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AC"/>
    <w:pPr>
      <w:spacing w:before="200" w:after="0" w:line="271" w:lineRule="auto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AC"/>
    <w:pPr>
      <w:spacing w:after="0" w:line="271" w:lineRule="auto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AC"/>
    <w:pPr>
      <w:spacing w:after="0" w:line="271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AC"/>
    <w:pPr>
      <w:shd w:val="clear" w:color="auto" w:fill="FFFFFF"/>
      <w:spacing w:after="0" w:line="271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AC"/>
    <w:p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AC"/>
    <w:p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AC"/>
    <w:pPr>
      <w:spacing w:after="0" w:line="271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AC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2AC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22AC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22AC"/>
    <w:rPr>
      <w:rFonts w:ascii="Times New Roman" w:eastAsia="Times New Roman" w:hAnsi="Times New Roman" w:cs="Times New Roman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22AC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22AC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22AC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22AC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2AC"/>
  </w:style>
  <w:style w:type="paragraph" w:styleId="a3">
    <w:name w:val="Title"/>
    <w:basedOn w:val="a"/>
    <w:next w:val="a"/>
    <w:link w:val="a4"/>
    <w:uiPriority w:val="10"/>
    <w:qFormat/>
    <w:rsid w:val="00E322AC"/>
    <w:pPr>
      <w:spacing w:after="300" w:line="240" w:lineRule="auto"/>
      <w:contextualSpacing/>
    </w:pPr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322AC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322AC"/>
    <w:rPr>
      <w:rFonts w:ascii="Times New Roman" w:eastAsia="Times New Roman" w:hAnsi="Times New Roman" w:cs="Times New Roman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22"/>
    <w:qFormat/>
    <w:rsid w:val="00E322AC"/>
    <w:rPr>
      <w:b/>
      <w:bCs/>
    </w:rPr>
  </w:style>
  <w:style w:type="character" w:styleId="a8">
    <w:name w:val="Emphasis"/>
    <w:uiPriority w:val="20"/>
    <w:qFormat/>
    <w:rsid w:val="00E322A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2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322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322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E322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d">
    <w:name w:val="Subtle Emphasis"/>
    <w:uiPriority w:val="19"/>
    <w:qFormat/>
    <w:rsid w:val="00E322AC"/>
    <w:rPr>
      <w:i/>
      <w:iCs/>
    </w:rPr>
  </w:style>
  <w:style w:type="character" w:styleId="ae">
    <w:name w:val="Intense Emphasis"/>
    <w:uiPriority w:val="21"/>
    <w:qFormat/>
    <w:rsid w:val="00E322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22AC"/>
    <w:rPr>
      <w:smallCaps/>
    </w:rPr>
  </w:style>
  <w:style w:type="character" w:styleId="af0">
    <w:name w:val="Intense Reference"/>
    <w:uiPriority w:val="32"/>
    <w:qFormat/>
    <w:rsid w:val="00E322AC"/>
    <w:rPr>
      <w:b/>
      <w:bCs/>
      <w:smallCaps/>
    </w:rPr>
  </w:style>
  <w:style w:type="character" w:styleId="af1">
    <w:name w:val="Book Title"/>
    <w:basedOn w:val="a0"/>
    <w:uiPriority w:val="33"/>
    <w:qFormat/>
    <w:rsid w:val="00E322A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22AC"/>
    <w:pPr>
      <w:outlineLvl w:val="9"/>
    </w:pPr>
  </w:style>
  <w:style w:type="table" w:styleId="af3">
    <w:name w:val="Table Grid"/>
    <w:basedOn w:val="a1"/>
    <w:uiPriority w:val="59"/>
    <w:rsid w:val="00E322AC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E322AC"/>
    <w:rPr>
      <w:color w:val="0000FF"/>
      <w:u w:val="single"/>
    </w:rPr>
  </w:style>
  <w:style w:type="paragraph" w:styleId="af5">
    <w:name w:val="Body Text"/>
    <w:basedOn w:val="a"/>
    <w:link w:val="af6"/>
    <w:rsid w:val="00E322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32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E3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322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2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E322AC"/>
    <w:rPr>
      <w:color w:val="800080"/>
      <w:u w:val="single"/>
    </w:rPr>
  </w:style>
  <w:style w:type="character" w:styleId="afa">
    <w:name w:val="FollowedHyperlink"/>
    <w:basedOn w:val="a0"/>
    <w:uiPriority w:val="99"/>
    <w:semiHidden/>
    <w:unhideWhenUsed/>
    <w:rsid w:val="00E32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u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t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tul.ru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hyperlink" Target="http://www.titul.ru/" TargetMode="External"/><Relationship Id="rId10" Type="http://schemas.openxmlformats.org/officeDocument/2006/relationships/hyperlink" Target="http://www.tit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t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дигор</dc:creator>
  <cp:keywords/>
  <dc:description/>
  <cp:lastModifiedBy>дигор</cp:lastModifiedBy>
  <cp:revision>3</cp:revision>
  <dcterms:created xsi:type="dcterms:W3CDTF">2013-07-03T02:35:00Z</dcterms:created>
  <dcterms:modified xsi:type="dcterms:W3CDTF">2013-07-11T06:22:00Z</dcterms:modified>
</cp:coreProperties>
</file>